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2F8FC" w14:textId="00EB3AA4" w:rsidR="00FC3907" w:rsidRDefault="00857757" w:rsidP="00857757">
      <w:pPr>
        <w:pStyle w:val="Normal0"/>
        <w:jc w:val="center"/>
        <w:rPr>
          <w:rFonts w:ascii="Arial" w:eastAsia="Arial" w:hAnsi="Arial" w:cs="Arial"/>
          <w:b/>
        </w:rPr>
      </w:pPr>
      <w:bookmarkStart w:id="0" w:name="_GoBack"/>
      <w:bookmarkEnd w:id="0"/>
      <w:r>
        <w:rPr>
          <w:rFonts w:ascii="Arial" w:eastAsia="Arial" w:hAnsi="Arial" w:cs="Arial"/>
          <w:b/>
        </w:rPr>
        <w:t>QUOTE</w:t>
      </w:r>
    </w:p>
    <w:p w14:paraId="5B3566D7" w14:textId="77777777" w:rsidR="00857757" w:rsidRDefault="00857757" w:rsidP="00857757">
      <w:pPr>
        <w:pStyle w:val="Normal0"/>
        <w:jc w:val="center"/>
        <w:rPr>
          <w:rFonts w:ascii="Arial" w:eastAsia="Arial" w:hAnsi="Arial" w:cs="Arial"/>
          <w:b/>
        </w:rPr>
      </w:pPr>
    </w:p>
    <w:p w14:paraId="6B4220BF" w14:textId="1E015FB0" w:rsidR="00857757" w:rsidRDefault="00857757" w:rsidP="00F9517E">
      <w:pPr>
        <w:pStyle w:val="Normal0"/>
        <w:jc w:val="both"/>
        <w:rPr>
          <w:rFonts w:ascii="Arial" w:eastAsia="Arial" w:hAnsi="Arial" w:cs="Arial"/>
          <w:color w:val="000000"/>
        </w:rPr>
      </w:pPr>
      <w:r>
        <w:rPr>
          <w:rFonts w:ascii="Arial" w:eastAsia="Arial" w:hAnsi="Arial" w:cs="Arial"/>
          <w:color w:val="000000"/>
        </w:rPr>
        <w:t xml:space="preserve">This </w:t>
      </w:r>
      <w:r w:rsidR="00F9517E">
        <w:rPr>
          <w:rFonts w:ascii="Arial" w:eastAsia="Arial" w:hAnsi="Arial" w:cs="Arial"/>
          <w:color w:val="000000"/>
        </w:rPr>
        <w:t xml:space="preserve">Quote forms part of the agreement between </w:t>
      </w:r>
      <w:r>
        <w:rPr>
          <w:rFonts w:ascii="Arial" w:eastAsia="Arial" w:hAnsi="Arial" w:cs="Arial"/>
          <w:color w:val="000000"/>
        </w:rPr>
        <w:t xml:space="preserve">the </w:t>
      </w:r>
      <w:r w:rsidR="00C02437">
        <w:rPr>
          <w:rFonts w:ascii="Arial" w:eastAsia="Arial" w:hAnsi="Arial" w:cs="Arial"/>
          <w:color w:val="000000"/>
        </w:rPr>
        <w:t xml:space="preserve">cloud data </w:t>
      </w:r>
      <w:r>
        <w:rPr>
          <w:rFonts w:ascii="Arial" w:eastAsia="Arial" w:hAnsi="Arial" w:cs="Arial"/>
          <w:color w:val="000000"/>
        </w:rPr>
        <w:t>storage provider (“</w:t>
      </w:r>
      <w:r>
        <w:rPr>
          <w:rFonts w:ascii="Arial" w:eastAsia="Arial" w:hAnsi="Arial" w:cs="Arial"/>
          <w:b/>
          <w:color w:val="000000"/>
        </w:rPr>
        <w:t>Storage Provider</w:t>
      </w:r>
      <w:r>
        <w:rPr>
          <w:rFonts w:ascii="Arial" w:eastAsia="Arial" w:hAnsi="Arial" w:cs="Arial"/>
          <w:color w:val="000000"/>
        </w:rPr>
        <w:t>”) and the data storage client (“</w:t>
      </w:r>
      <w:r>
        <w:rPr>
          <w:rFonts w:ascii="Arial" w:eastAsia="Arial" w:hAnsi="Arial" w:cs="Arial"/>
          <w:b/>
          <w:color w:val="000000"/>
        </w:rPr>
        <w:t>Client</w:t>
      </w:r>
      <w:r>
        <w:rPr>
          <w:rFonts w:ascii="Arial" w:eastAsia="Arial" w:hAnsi="Arial" w:cs="Arial"/>
          <w:color w:val="000000"/>
        </w:rPr>
        <w:t xml:space="preserve">”) set forth </w:t>
      </w:r>
      <w:r w:rsidR="00F9517E">
        <w:rPr>
          <w:rFonts w:ascii="Arial" w:eastAsia="Arial" w:hAnsi="Arial" w:cs="Arial"/>
          <w:color w:val="000000"/>
        </w:rPr>
        <w:t xml:space="preserve">below. The full terms governing the relationship between the parties are set forth in this Quote, a separate Data Storage Agreement, and the relevant Scope of Work. Capitalized terms used herein but not defined may be defined in the applicable Data Storage Agreement and/or Scope of Work. </w:t>
      </w:r>
    </w:p>
    <w:p w14:paraId="2E53977E" w14:textId="57E77CD6" w:rsidR="00F9517E" w:rsidRDefault="00F9517E" w:rsidP="00F9517E">
      <w:pPr>
        <w:pStyle w:val="Normal0"/>
        <w:jc w:val="both"/>
        <w:rPr>
          <w:rFonts w:ascii="Arial" w:eastAsia="Arial" w:hAnsi="Arial" w:cs="Arial"/>
          <w:color w:val="000000"/>
        </w:rPr>
      </w:pPr>
    </w:p>
    <w:tbl>
      <w:tblPr>
        <w:tblW w:w="0" w:type="auto"/>
        <w:tblLook w:val="0000" w:firstRow="0" w:lastRow="0" w:firstColumn="0" w:lastColumn="0" w:noHBand="0" w:noVBand="0"/>
      </w:tblPr>
      <w:tblGrid>
        <w:gridCol w:w="3600"/>
        <w:gridCol w:w="5665"/>
      </w:tblGrid>
      <w:tr w:rsidR="00F9517E" w14:paraId="68A1C0FF" w14:textId="77777777" w:rsidTr="00E64165">
        <w:tc>
          <w:tcPr>
            <w:tcW w:w="3600" w:type="dxa"/>
          </w:tcPr>
          <w:p w14:paraId="7B9A9061" w14:textId="77777777" w:rsidR="00F9517E" w:rsidRDefault="00F9517E" w:rsidP="00F9517E">
            <w:pPr>
              <w:pStyle w:val="Normal0"/>
              <w:jc w:val="both"/>
              <w:rPr>
                <w:rFonts w:ascii="Arial" w:eastAsia="Arial" w:hAnsi="Arial" w:cs="Arial"/>
                <w:u w:val="single"/>
              </w:rPr>
            </w:pPr>
            <w:r>
              <w:rPr>
                <w:rFonts w:ascii="Arial" w:eastAsia="Arial" w:hAnsi="Arial" w:cs="Arial"/>
                <w:u w:val="single"/>
              </w:rPr>
              <w:t xml:space="preserve">Fees for Monthly Data </w:t>
            </w:r>
          </w:p>
          <w:p w14:paraId="0FBCDF98" w14:textId="2E4A8344" w:rsidR="00F9517E" w:rsidRDefault="00F9517E" w:rsidP="00F9517E">
            <w:pPr>
              <w:pStyle w:val="Normal0"/>
              <w:jc w:val="both"/>
            </w:pPr>
            <w:r>
              <w:rPr>
                <w:rFonts w:ascii="Arial" w:eastAsia="Arial" w:hAnsi="Arial" w:cs="Arial"/>
                <w:u w:val="single"/>
              </w:rPr>
              <w:t>Storage Services:</w:t>
            </w:r>
          </w:p>
        </w:tc>
        <w:tc>
          <w:tcPr>
            <w:tcW w:w="5665" w:type="dxa"/>
          </w:tcPr>
          <w:p w14:paraId="56EA38D4" w14:textId="77777777" w:rsidR="00F9517E" w:rsidRDefault="00F9517E" w:rsidP="00F9517E">
            <w:pPr>
              <w:pBdr>
                <w:top w:val="nil"/>
                <w:left w:val="nil"/>
                <w:bottom w:val="nil"/>
                <w:right w:val="nil"/>
                <w:between w:val="nil"/>
              </w:pBdr>
              <w:jc w:val="both"/>
              <w:rPr>
                <w:rFonts w:ascii="Arial" w:eastAsia="Arial" w:hAnsi="Arial" w:cs="Arial"/>
                <w:b/>
              </w:rPr>
            </w:pPr>
            <w:r>
              <w:rPr>
                <w:rFonts w:ascii="Arial" w:eastAsia="Arial" w:hAnsi="Arial" w:cs="Arial"/>
              </w:rPr>
              <w:t xml:space="preserve">_____ per TiB of Data stored, per month (prorated for any partial TiB and for any partial month) during the Storage Term. </w:t>
            </w:r>
          </w:p>
          <w:p w14:paraId="5BDA815D" w14:textId="77777777" w:rsidR="00F9517E" w:rsidRDefault="00F9517E" w:rsidP="00F9517E">
            <w:pPr>
              <w:pStyle w:val="Normal0"/>
              <w:jc w:val="both"/>
            </w:pPr>
          </w:p>
        </w:tc>
      </w:tr>
      <w:tr w:rsidR="00F9517E" w14:paraId="08A6843E" w14:textId="77777777" w:rsidTr="00E64165">
        <w:tc>
          <w:tcPr>
            <w:tcW w:w="3600" w:type="dxa"/>
          </w:tcPr>
          <w:p w14:paraId="24394920" w14:textId="77777777" w:rsidR="00F9517E" w:rsidRDefault="00F9517E" w:rsidP="00F9517E">
            <w:pPr>
              <w:pStyle w:val="Normal0"/>
              <w:jc w:val="both"/>
              <w:rPr>
                <w:rFonts w:ascii="Arial" w:eastAsia="Arial" w:hAnsi="Arial" w:cs="Arial"/>
                <w:u w:val="single"/>
              </w:rPr>
            </w:pPr>
            <w:r>
              <w:rPr>
                <w:rFonts w:ascii="Arial" w:eastAsia="Arial" w:hAnsi="Arial" w:cs="Arial"/>
                <w:u w:val="single"/>
              </w:rPr>
              <w:t xml:space="preserve">When Monthly Fees </w:t>
            </w:r>
          </w:p>
          <w:p w14:paraId="577FD935" w14:textId="73A1E0C8" w:rsidR="00F9517E" w:rsidRDefault="00F9517E" w:rsidP="00F9517E">
            <w:pPr>
              <w:pStyle w:val="Normal0"/>
              <w:jc w:val="both"/>
            </w:pPr>
            <w:r>
              <w:rPr>
                <w:rFonts w:ascii="Arial" w:eastAsia="Arial" w:hAnsi="Arial" w:cs="Arial"/>
                <w:u w:val="single"/>
              </w:rPr>
              <w:t>Are Due:</w:t>
            </w:r>
          </w:p>
        </w:tc>
        <w:tc>
          <w:tcPr>
            <w:tcW w:w="5665" w:type="dxa"/>
          </w:tcPr>
          <w:p w14:paraId="02C20306" w14:textId="77777777" w:rsidR="00F9517E" w:rsidRDefault="00F9517E" w:rsidP="00F9517E">
            <w:pPr>
              <w:pStyle w:val="Normal0"/>
              <w:jc w:val="both"/>
              <w:rPr>
                <w:rFonts w:ascii="Arial" w:eastAsia="Arial" w:hAnsi="Arial" w:cs="Arial"/>
              </w:rPr>
            </w:pPr>
            <w:r>
              <w:rPr>
                <w:rFonts w:ascii="Arial" w:eastAsia="Arial" w:hAnsi="Arial" w:cs="Arial"/>
              </w:rPr>
              <w:t xml:space="preserve">[Fees are due in advance on the first business day of each calendar quarter] </w:t>
            </w:r>
          </w:p>
          <w:p w14:paraId="6D88EA7A" w14:textId="1FB87736" w:rsidR="00F9517E" w:rsidRDefault="00F9517E" w:rsidP="00F9517E">
            <w:pPr>
              <w:pStyle w:val="Normal0"/>
              <w:jc w:val="both"/>
              <w:rPr>
                <w:rFonts w:ascii="Arial" w:eastAsia="Arial" w:hAnsi="Arial" w:cs="Arial"/>
              </w:rPr>
            </w:pPr>
            <w:r>
              <w:rPr>
                <w:rFonts w:ascii="Arial" w:eastAsia="Arial" w:hAnsi="Arial" w:cs="Arial"/>
              </w:rPr>
              <w:t>[</w:t>
            </w:r>
            <w:r>
              <w:rPr>
                <w:rFonts w:ascii="Arial" w:eastAsia="Arial" w:hAnsi="Arial" w:cs="Arial"/>
                <w:b/>
                <w:i/>
              </w:rPr>
              <w:t>or</w:t>
            </w:r>
            <w:r>
              <w:rPr>
                <w:rFonts w:ascii="Arial" w:eastAsia="Arial" w:hAnsi="Arial" w:cs="Arial"/>
              </w:rPr>
              <w:t xml:space="preserve">] </w:t>
            </w:r>
          </w:p>
          <w:p w14:paraId="112F749D" w14:textId="40CA6F6F" w:rsidR="00F9517E" w:rsidRDefault="00F9517E" w:rsidP="00F9517E">
            <w:pPr>
              <w:pStyle w:val="Normal0"/>
              <w:jc w:val="both"/>
              <w:rPr>
                <w:rFonts w:ascii="Arial" w:eastAsia="Arial" w:hAnsi="Arial" w:cs="Arial"/>
              </w:rPr>
            </w:pPr>
            <w:r>
              <w:rPr>
                <w:rFonts w:ascii="Arial" w:eastAsia="Arial" w:hAnsi="Arial" w:cs="Arial"/>
              </w:rPr>
              <w:t xml:space="preserve">[Fees for each quarter of storage will be billed after such </w:t>
            </w:r>
            <w:r w:rsidR="00C02437">
              <w:rPr>
                <w:rFonts w:ascii="Arial" w:eastAsia="Arial" w:hAnsi="Arial" w:cs="Arial"/>
              </w:rPr>
              <w:t>quarter</w:t>
            </w:r>
            <w:r>
              <w:rPr>
                <w:rFonts w:ascii="Arial" w:eastAsia="Arial" w:hAnsi="Arial" w:cs="Arial"/>
              </w:rPr>
              <w:t xml:space="preserve"> by invoice sent to Client. Client shall pay each invoice within __ days of receipt. ]</w:t>
            </w:r>
          </w:p>
          <w:p w14:paraId="5EBCB632" w14:textId="1F2CB52E" w:rsidR="00C02437" w:rsidRDefault="00C02437" w:rsidP="00F9517E">
            <w:pPr>
              <w:pStyle w:val="Normal0"/>
              <w:jc w:val="both"/>
            </w:pPr>
          </w:p>
        </w:tc>
      </w:tr>
      <w:tr w:rsidR="00F9517E" w14:paraId="4F14D838" w14:textId="77777777" w:rsidTr="00E64165">
        <w:tc>
          <w:tcPr>
            <w:tcW w:w="3600" w:type="dxa"/>
          </w:tcPr>
          <w:p w14:paraId="209E23CA" w14:textId="77777777" w:rsidR="00E64165" w:rsidRDefault="00F9517E" w:rsidP="00F9517E">
            <w:pPr>
              <w:pStyle w:val="Normal0"/>
              <w:jc w:val="both"/>
              <w:rPr>
                <w:rFonts w:ascii="Arial" w:hAnsi="Arial" w:cs="Arial"/>
                <w:u w:val="single"/>
              </w:rPr>
            </w:pPr>
            <w:r w:rsidRPr="00F9517E">
              <w:rPr>
                <w:rFonts w:ascii="Arial" w:hAnsi="Arial" w:cs="Arial"/>
                <w:u w:val="single"/>
              </w:rPr>
              <w:t xml:space="preserve">Costs to Transfer Data </w:t>
            </w:r>
          </w:p>
          <w:p w14:paraId="772BFD76" w14:textId="16A70601" w:rsidR="00F9517E" w:rsidRPr="00F9517E" w:rsidRDefault="00F9517E" w:rsidP="00F9517E">
            <w:pPr>
              <w:pStyle w:val="Normal0"/>
              <w:jc w:val="both"/>
              <w:rPr>
                <w:rFonts w:ascii="Arial" w:hAnsi="Arial" w:cs="Arial"/>
              </w:rPr>
            </w:pPr>
            <w:r w:rsidRPr="00F9517E">
              <w:rPr>
                <w:rFonts w:ascii="Arial" w:hAnsi="Arial" w:cs="Arial"/>
                <w:u w:val="single"/>
              </w:rPr>
              <w:t>to Storage Provider</w:t>
            </w:r>
            <w:r w:rsidRPr="00F9517E">
              <w:rPr>
                <w:rFonts w:ascii="Arial" w:hAnsi="Arial" w:cs="Arial"/>
              </w:rPr>
              <w:t>:</w:t>
            </w:r>
          </w:p>
        </w:tc>
        <w:tc>
          <w:tcPr>
            <w:tcW w:w="5665" w:type="dxa"/>
          </w:tcPr>
          <w:p w14:paraId="5F069F88" w14:textId="0ACB73D6" w:rsidR="00C02437" w:rsidRDefault="00C02437" w:rsidP="00F9517E">
            <w:pPr>
              <w:jc w:val="both"/>
              <w:rPr>
                <w:rFonts w:ascii="Arial" w:eastAsia="Arial" w:hAnsi="Arial" w:cs="Arial"/>
              </w:rPr>
            </w:pPr>
            <w:r>
              <w:rPr>
                <w:rFonts w:ascii="Arial" w:eastAsia="Arial" w:hAnsi="Arial" w:cs="Arial"/>
              </w:rPr>
              <w:t>[</w:t>
            </w:r>
            <w:r w:rsidR="00F9517E">
              <w:rPr>
                <w:rFonts w:ascii="Arial" w:eastAsia="Arial" w:hAnsi="Arial" w:cs="Arial"/>
              </w:rPr>
              <w:t xml:space="preserve">Client shall pay </w:t>
            </w:r>
            <w:r w:rsidR="00BD691C">
              <w:rPr>
                <w:rFonts w:ascii="Arial" w:eastAsia="Arial" w:hAnsi="Arial" w:cs="Arial"/>
              </w:rPr>
              <w:t xml:space="preserve">________ for the initial transfer of </w:t>
            </w:r>
            <w:r w:rsidR="00F9517E">
              <w:rPr>
                <w:rFonts w:ascii="Arial" w:eastAsia="Arial" w:hAnsi="Arial" w:cs="Arial"/>
              </w:rPr>
              <w:t>the Data to Storage Provider.</w:t>
            </w:r>
            <w:r>
              <w:rPr>
                <w:rFonts w:ascii="Arial" w:eastAsia="Arial" w:hAnsi="Arial" w:cs="Arial"/>
              </w:rPr>
              <w:t>]</w:t>
            </w:r>
          </w:p>
          <w:p w14:paraId="065DDE9B" w14:textId="6DB05A5E" w:rsidR="00C02437" w:rsidRDefault="00C02437" w:rsidP="00F9517E">
            <w:pPr>
              <w:jc w:val="both"/>
              <w:rPr>
                <w:rFonts w:ascii="Arial" w:eastAsia="Arial" w:hAnsi="Arial" w:cs="Arial"/>
              </w:rPr>
            </w:pPr>
            <w:r>
              <w:rPr>
                <w:rFonts w:ascii="Arial" w:eastAsia="Arial" w:hAnsi="Arial" w:cs="Arial"/>
              </w:rPr>
              <w:t>[</w:t>
            </w:r>
            <w:r w:rsidRPr="00C02437">
              <w:rPr>
                <w:rFonts w:ascii="Arial" w:eastAsia="Arial" w:hAnsi="Arial" w:cs="Arial"/>
                <w:b/>
                <w:bCs/>
                <w:i/>
                <w:iCs/>
              </w:rPr>
              <w:t>or</w:t>
            </w:r>
            <w:r>
              <w:rPr>
                <w:rFonts w:ascii="Arial" w:eastAsia="Arial" w:hAnsi="Arial" w:cs="Arial"/>
              </w:rPr>
              <w:t>]</w:t>
            </w:r>
          </w:p>
          <w:p w14:paraId="2187B240" w14:textId="4C396130" w:rsidR="00C02437" w:rsidRDefault="00C02437" w:rsidP="00F9517E">
            <w:pPr>
              <w:jc w:val="both"/>
              <w:rPr>
                <w:rFonts w:ascii="Arial" w:eastAsia="Arial" w:hAnsi="Arial" w:cs="Arial"/>
              </w:rPr>
            </w:pPr>
            <w:r>
              <w:rPr>
                <w:rFonts w:ascii="Arial" w:eastAsia="Arial" w:hAnsi="Arial" w:cs="Arial"/>
              </w:rPr>
              <w:t>[Storage Provider shall pay for all costs of the initial transfer of the Data to Storage Provider.]</w:t>
            </w:r>
          </w:p>
          <w:p w14:paraId="5052456E" w14:textId="77777777" w:rsidR="00C02437" w:rsidRPr="00C02437" w:rsidRDefault="00C02437" w:rsidP="00F9517E">
            <w:pPr>
              <w:jc w:val="both"/>
              <w:rPr>
                <w:rFonts w:ascii="Arial" w:eastAsia="Arial" w:hAnsi="Arial" w:cs="Arial"/>
              </w:rPr>
            </w:pPr>
          </w:p>
          <w:p w14:paraId="7144CAF7" w14:textId="65B83CD1" w:rsidR="00F9517E" w:rsidRDefault="00F9517E" w:rsidP="00F9517E">
            <w:pPr>
              <w:jc w:val="both"/>
              <w:rPr>
                <w:rFonts w:ascii="Arial" w:eastAsia="Arial" w:hAnsi="Arial" w:cs="Arial"/>
              </w:rPr>
            </w:pPr>
            <w:r>
              <w:rPr>
                <w:rFonts w:ascii="Arial" w:eastAsia="Arial" w:hAnsi="Arial" w:cs="Arial"/>
              </w:rPr>
              <w:t xml:space="preserve">Client will be responsible for the Data while in transit </w:t>
            </w:r>
            <w:r w:rsidR="00BD691C">
              <w:rPr>
                <w:rFonts w:ascii="Arial" w:eastAsia="Arial" w:hAnsi="Arial" w:cs="Arial"/>
              </w:rPr>
              <w:t xml:space="preserve">and </w:t>
            </w:r>
            <w:r>
              <w:rPr>
                <w:rFonts w:ascii="Arial" w:eastAsia="Arial" w:hAnsi="Arial" w:cs="Arial"/>
              </w:rPr>
              <w:t xml:space="preserve">for </w:t>
            </w:r>
            <w:r w:rsidR="00BD691C">
              <w:rPr>
                <w:rFonts w:ascii="Arial" w:eastAsia="Arial" w:hAnsi="Arial" w:cs="Arial"/>
              </w:rPr>
              <w:t>obtaining any and all insurance that Client may deem appropriate with respect to any potential loss of Data during the initial transfer of the Data to Storage Provider.</w:t>
            </w:r>
          </w:p>
          <w:p w14:paraId="6DA787E2" w14:textId="77777777" w:rsidR="00F9517E" w:rsidRDefault="00F9517E" w:rsidP="00F9517E">
            <w:pPr>
              <w:pStyle w:val="Normal0"/>
              <w:jc w:val="both"/>
            </w:pPr>
          </w:p>
        </w:tc>
      </w:tr>
      <w:tr w:rsidR="00F9517E" w14:paraId="2973B5EF" w14:textId="77777777" w:rsidTr="00E64165">
        <w:tc>
          <w:tcPr>
            <w:tcW w:w="3600" w:type="dxa"/>
          </w:tcPr>
          <w:p w14:paraId="6DB7C491" w14:textId="0C03C05C" w:rsidR="00F9517E" w:rsidRPr="00C02437" w:rsidRDefault="00F9517E" w:rsidP="00F9517E">
            <w:pPr>
              <w:pStyle w:val="Normal0"/>
              <w:jc w:val="both"/>
              <w:rPr>
                <w:rFonts w:ascii="Arial" w:hAnsi="Arial" w:cs="Arial"/>
              </w:rPr>
            </w:pPr>
            <w:r w:rsidRPr="00C02437">
              <w:rPr>
                <w:rFonts w:ascii="Arial" w:hAnsi="Arial" w:cs="Arial"/>
                <w:u w:val="single"/>
              </w:rPr>
              <w:t>Data Retrieval</w:t>
            </w:r>
            <w:r w:rsidRPr="00C02437">
              <w:rPr>
                <w:rFonts w:ascii="Arial" w:hAnsi="Arial" w:cs="Arial"/>
              </w:rPr>
              <w:t>:</w:t>
            </w:r>
          </w:p>
        </w:tc>
        <w:tc>
          <w:tcPr>
            <w:tcW w:w="5665" w:type="dxa"/>
          </w:tcPr>
          <w:p w14:paraId="3DFCE1EA" w14:textId="502EE111" w:rsidR="00F9517E" w:rsidRPr="00BD691C" w:rsidRDefault="00E64165" w:rsidP="00BD691C">
            <w:pPr>
              <w:rPr>
                <w:rFonts w:ascii="Arial" w:eastAsia="Arial" w:hAnsi="Arial" w:cs="Arial"/>
              </w:rPr>
            </w:pPr>
            <w:r>
              <w:rPr>
                <w:rFonts w:ascii="Arial" w:hAnsi="Arial" w:cs="Arial"/>
              </w:rPr>
              <w:t xml:space="preserve">During the Storage Term, </w:t>
            </w:r>
            <w:r w:rsidR="00C02437" w:rsidRPr="00C02437">
              <w:rPr>
                <w:rFonts w:ascii="Arial" w:hAnsi="Arial" w:cs="Arial"/>
              </w:rPr>
              <w:t xml:space="preserve">Client may retrieve </w:t>
            </w:r>
            <w:r w:rsidR="00BD691C">
              <w:rPr>
                <w:rFonts w:ascii="Arial" w:hAnsi="Arial" w:cs="Arial"/>
              </w:rPr>
              <w:t>the</w:t>
            </w:r>
            <w:r w:rsidR="00C02437" w:rsidRPr="00C02437">
              <w:rPr>
                <w:rFonts w:ascii="Arial" w:hAnsi="Arial" w:cs="Arial"/>
              </w:rPr>
              <w:t xml:space="preserve"> Data without any additional Fees so long as the monthly volume of Data </w:t>
            </w:r>
            <w:r w:rsidR="00BD691C">
              <w:rPr>
                <w:rFonts w:ascii="Arial" w:hAnsi="Arial" w:cs="Arial"/>
              </w:rPr>
              <w:t>retrievals</w:t>
            </w:r>
            <w:r w:rsidR="00C02437" w:rsidRPr="00C02437">
              <w:rPr>
                <w:rFonts w:ascii="Arial" w:hAnsi="Arial" w:cs="Arial"/>
              </w:rPr>
              <w:t xml:space="preserve"> is </w:t>
            </w:r>
            <w:r w:rsidR="00BD691C">
              <w:rPr>
                <w:rFonts w:ascii="Arial" w:hAnsi="Arial" w:cs="Arial"/>
              </w:rPr>
              <w:t>an amount of data lesser</w:t>
            </w:r>
            <w:r w:rsidR="00C02437" w:rsidRPr="00C02437">
              <w:rPr>
                <w:rFonts w:ascii="Arial" w:hAnsi="Arial" w:cs="Arial"/>
              </w:rPr>
              <w:t xml:space="preserve"> than the total amount of Data that Client is actively storing with Storage Provider (the “Retrieval Threshold”). Retrieval of Data in amounts greater than the Retrieval Threshold may be accommodated for additional Fees</w:t>
            </w:r>
            <w:r w:rsidR="00BD691C">
              <w:rPr>
                <w:rFonts w:ascii="Arial" w:hAnsi="Arial" w:cs="Arial"/>
              </w:rPr>
              <w:t>, as reasonably determined by Storage Provider</w:t>
            </w:r>
            <w:r w:rsidR="00C02437" w:rsidRPr="00C02437">
              <w:rPr>
                <w:rFonts w:ascii="Arial" w:hAnsi="Arial" w:cs="Arial"/>
              </w:rPr>
              <w:t xml:space="preserve">. </w:t>
            </w:r>
          </w:p>
        </w:tc>
      </w:tr>
    </w:tbl>
    <w:p w14:paraId="6D1A2D0E" w14:textId="2D4C4FF4" w:rsidR="00BD691C" w:rsidRDefault="00BD691C" w:rsidP="00BD691C">
      <w:pPr>
        <w:pBdr>
          <w:top w:val="nil"/>
          <w:left w:val="nil"/>
          <w:bottom w:val="nil"/>
          <w:right w:val="nil"/>
          <w:between w:val="nil"/>
        </w:pBdr>
        <w:spacing w:after="240"/>
        <w:ind w:firstLine="720"/>
        <w:rPr>
          <w:rFonts w:ascii="Arial" w:eastAsia="Arial" w:hAnsi="Arial" w:cs="Arial"/>
          <w:color w:val="000000"/>
        </w:rPr>
      </w:pPr>
      <w:r>
        <w:rPr>
          <w:rFonts w:ascii="Arial" w:eastAsia="Arial" w:hAnsi="Arial" w:cs="Arial"/>
          <w:color w:val="000000"/>
        </w:rPr>
        <w:lastRenderedPageBreak/>
        <w:t>IN WITNESS WHEREOF, the parties hereto have duly executed this Quote as of the date below.</w:t>
      </w:r>
    </w:p>
    <w:p w14:paraId="50875629" w14:textId="73013FCE" w:rsidR="00BD691C" w:rsidRDefault="00BD691C" w:rsidP="00F9517E">
      <w:pPr>
        <w:pStyle w:val="Normal0"/>
        <w:jc w:val="both"/>
      </w:pPr>
    </w:p>
    <w:p w14:paraId="11F9A4AB" w14:textId="312EFE14" w:rsidR="00BD691C" w:rsidRDefault="00BD691C" w:rsidP="00F9517E">
      <w:pPr>
        <w:pStyle w:val="Normal0"/>
        <w:jc w:val="both"/>
      </w:pPr>
    </w:p>
    <w:tbl>
      <w:tblPr>
        <w:tblW w:w="10008" w:type="dxa"/>
        <w:tblInd w:w="-115" w:type="dxa"/>
        <w:tblLayout w:type="fixed"/>
        <w:tblLook w:val="0000" w:firstRow="0" w:lastRow="0" w:firstColumn="0" w:lastColumn="0" w:noHBand="0" w:noVBand="0"/>
      </w:tblPr>
      <w:tblGrid>
        <w:gridCol w:w="5148"/>
        <w:gridCol w:w="4860"/>
      </w:tblGrid>
      <w:tr w:rsidR="00BD691C" w14:paraId="2B868F92" w14:textId="77777777" w:rsidTr="00024110">
        <w:trPr>
          <w:cantSplit/>
          <w:trHeight w:val="2808"/>
        </w:trPr>
        <w:tc>
          <w:tcPr>
            <w:tcW w:w="5148" w:type="dxa"/>
          </w:tcPr>
          <w:p w14:paraId="174F7034" w14:textId="77777777" w:rsidR="00BD691C" w:rsidRDefault="00BD691C" w:rsidP="00024110">
            <w:pPr>
              <w:keepNext/>
              <w:jc w:val="both"/>
              <w:rPr>
                <w:rFonts w:ascii="Arial" w:eastAsia="Arial" w:hAnsi="Arial" w:cs="Arial"/>
              </w:rPr>
            </w:pPr>
            <w:r>
              <w:rPr>
                <w:rFonts w:ascii="Arial" w:eastAsia="Arial" w:hAnsi="Arial" w:cs="Arial"/>
                <w:b/>
              </w:rPr>
              <w:t>STORAGE PROVIDER</w:t>
            </w:r>
            <w:r>
              <w:rPr>
                <w:rFonts w:ascii="Arial" w:eastAsia="Arial" w:hAnsi="Arial" w:cs="Arial"/>
              </w:rPr>
              <w:t>:</w:t>
            </w:r>
          </w:p>
          <w:p w14:paraId="5D90467E" w14:textId="77777777" w:rsidR="00BD691C" w:rsidRDefault="00BD691C" w:rsidP="00024110">
            <w:pPr>
              <w:keepNext/>
              <w:jc w:val="both"/>
              <w:rPr>
                <w:rFonts w:ascii="Arial" w:eastAsia="Arial" w:hAnsi="Arial" w:cs="Arial"/>
              </w:rPr>
            </w:pPr>
            <w:r>
              <w:rPr>
                <w:rFonts w:ascii="Arial" w:eastAsia="Arial" w:hAnsi="Arial" w:cs="Arial"/>
              </w:rPr>
              <w:t>_______________________________</w:t>
            </w:r>
          </w:p>
          <w:p w14:paraId="02ED342E" w14:textId="77777777" w:rsidR="00BD691C" w:rsidRDefault="00BD691C" w:rsidP="00024110">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60F78B78" w14:textId="77777777" w:rsidR="00BD691C" w:rsidRDefault="00BD691C" w:rsidP="00024110">
            <w:pPr>
              <w:keepNext/>
              <w:keepLines/>
              <w:rPr>
                <w:rFonts w:ascii="Arial" w:eastAsia="Arial" w:hAnsi="Arial" w:cs="Arial"/>
              </w:rPr>
            </w:pPr>
            <w:r>
              <w:rPr>
                <w:rFonts w:ascii="Arial" w:eastAsia="Arial" w:hAnsi="Arial" w:cs="Arial"/>
              </w:rPr>
              <w:t xml:space="preserve">  </w:t>
            </w:r>
          </w:p>
          <w:p w14:paraId="13AE74BB" w14:textId="77777777" w:rsidR="00BD691C" w:rsidRDefault="00BD691C" w:rsidP="00024110">
            <w:pPr>
              <w:tabs>
                <w:tab w:val="left" w:pos="4320"/>
              </w:tabs>
              <w:jc w:val="both"/>
              <w:rPr>
                <w:rFonts w:ascii="Arial" w:eastAsia="Arial" w:hAnsi="Arial" w:cs="Arial"/>
              </w:rPr>
            </w:pPr>
          </w:p>
          <w:p w14:paraId="26C0F743" w14:textId="77777777" w:rsidR="00BD691C" w:rsidRDefault="00BD691C" w:rsidP="00024110">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53DA8A33" w14:textId="3EB5A76B" w:rsidR="00BD691C" w:rsidRDefault="00BD691C" w:rsidP="00024110">
            <w:pPr>
              <w:tabs>
                <w:tab w:val="left" w:pos="4320"/>
              </w:tabs>
              <w:jc w:val="both"/>
              <w:rPr>
                <w:rFonts w:ascii="Arial" w:eastAsia="Arial" w:hAnsi="Arial" w:cs="Arial"/>
              </w:rPr>
            </w:pPr>
            <w:r>
              <w:rPr>
                <w:rFonts w:ascii="Arial" w:eastAsia="Arial" w:hAnsi="Arial" w:cs="Arial"/>
                <w:u w:val="single"/>
              </w:rPr>
              <w:t>Address for Notices</w:t>
            </w:r>
            <w:r>
              <w:rPr>
                <w:rFonts w:ascii="Arial" w:eastAsia="Arial" w:hAnsi="Arial" w:cs="Arial"/>
              </w:rPr>
              <w:t>:</w:t>
            </w:r>
          </w:p>
          <w:p w14:paraId="01F49D99" w14:textId="77777777" w:rsidR="00BD691C" w:rsidRDefault="00BD691C" w:rsidP="00024110">
            <w:pPr>
              <w:tabs>
                <w:tab w:val="left" w:pos="4320"/>
              </w:tabs>
              <w:jc w:val="both"/>
              <w:rPr>
                <w:rFonts w:ascii="Arial" w:eastAsia="Arial" w:hAnsi="Arial" w:cs="Arial"/>
              </w:rPr>
            </w:pPr>
          </w:p>
          <w:p w14:paraId="204EAC9C" w14:textId="59E48CF6" w:rsidR="00BD691C" w:rsidRDefault="00BD691C" w:rsidP="00024110">
            <w:pPr>
              <w:tabs>
                <w:tab w:val="left" w:pos="4320"/>
              </w:tabs>
              <w:jc w:val="both"/>
              <w:rPr>
                <w:rFonts w:ascii="Arial" w:eastAsia="Arial" w:hAnsi="Arial" w:cs="Arial"/>
              </w:rPr>
            </w:pPr>
          </w:p>
          <w:p w14:paraId="30009215" w14:textId="20F10BDE" w:rsidR="00BD691C" w:rsidRDefault="00BD691C" w:rsidP="00024110">
            <w:pPr>
              <w:tabs>
                <w:tab w:val="left" w:pos="4320"/>
              </w:tabs>
              <w:jc w:val="both"/>
              <w:rPr>
                <w:rFonts w:ascii="Arial" w:eastAsia="Arial" w:hAnsi="Arial" w:cs="Arial"/>
              </w:rPr>
            </w:pPr>
          </w:p>
          <w:p w14:paraId="5A610E20" w14:textId="77777777" w:rsidR="00BD691C" w:rsidRDefault="00BD691C" w:rsidP="00024110">
            <w:pPr>
              <w:tabs>
                <w:tab w:val="left" w:pos="4320"/>
              </w:tabs>
              <w:jc w:val="both"/>
              <w:rPr>
                <w:rFonts w:ascii="Arial" w:eastAsia="Arial" w:hAnsi="Arial" w:cs="Arial"/>
              </w:rPr>
            </w:pPr>
          </w:p>
          <w:p w14:paraId="05408EBB" w14:textId="1E51AF0F" w:rsidR="00BD691C" w:rsidRDefault="00BD691C" w:rsidP="00024110">
            <w:pPr>
              <w:tabs>
                <w:tab w:val="left" w:pos="4320"/>
              </w:tabs>
              <w:rPr>
                <w:rFonts w:ascii="Arial" w:eastAsia="Arial" w:hAnsi="Arial" w:cs="Arial"/>
              </w:rPr>
            </w:pPr>
            <w:r>
              <w:rPr>
                <w:rFonts w:ascii="Arial" w:eastAsia="Arial" w:hAnsi="Arial" w:cs="Arial"/>
              </w:rPr>
              <w:t>Date of Quote:______________________</w:t>
            </w:r>
          </w:p>
        </w:tc>
        <w:tc>
          <w:tcPr>
            <w:tcW w:w="4860" w:type="dxa"/>
          </w:tcPr>
          <w:p w14:paraId="18B04CF0" w14:textId="77777777" w:rsidR="00BD691C" w:rsidRDefault="00BD691C" w:rsidP="00024110">
            <w:pPr>
              <w:keepNext/>
              <w:jc w:val="both"/>
              <w:rPr>
                <w:rFonts w:ascii="Arial" w:eastAsia="Arial" w:hAnsi="Arial" w:cs="Arial"/>
              </w:rPr>
            </w:pPr>
            <w:r>
              <w:rPr>
                <w:rFonts w:ascii="Arial" w:eastAsia="Arial" w:hAnsi="Arial" w:cs="Arial"/>
                <w:b/>
              </w:rPr>
              <w:t>CLIENT</w:t>
            </w:r>
            <w:r>
              <w:rPr>
                <w:rFonts w:ascii="Arial" w:eastAsia="Arial" w:hAnsi="Arial" w:cs="Arial"/>
              </w:rPr>
              <w:t>:</w:t>
            </w:r>
          </w:p>
          <w:p w14:paraId="3E846516" w14:textId="77777777" w:rsidR="00BD691C" w:rsidRDefault="00BD691C" w:rsidP="00024110">
            <w:pPr>
              <w:keepNext/>
              <w:jc w:val="both"/>
              <w:rPr>
                <w:rFonts w:ascii="Arial" w:eastAsia="Arial" w:hAnsi="Arial" w:cs="Arial"/>
              </w:rPr>
            </w:pPr>
            <w:r>
              <w:rPr>
                <w:rFonts w:ascii="Arial" w:eastAsia="Arial" w:hAnsi="Arial" w:cs="Arial"/>
              </w:rPr>
              <w:t>_______________________________</w:t>
            </w:r>
          </w:p>
          <w:p w14:paraId="7826C4EC" w14:textId="77777777" w:rsidR="00BD691C" w:rsidRDefault="00BD691C" w:rsidP="00024110">
            <w:pPr>
              <w:keepNext/>
              <w:keepLines/>
              <w:rPr>
                <w:rFonts w:ascii="Arial" w:eastAsia="Arial" w:hAnsi="Arial" w:cs="Arial"/>
                <w:i/>
                <w:sz w:val="16"/>
                <w:szCs w:val="16"/>
              </w:rPr>
            </w:pPr>
            <w:r>
              <w:rPr>
                <w:rFonts w:ascii="Arial" w:eastAsia="Arial" w:hAnsi="Arial" w:cs="Arial"/>
                <w:i/>
                <w:sz w:val="16"/>
                <w:szCs w:val="16"/>
              </w:rPr>
              <w:t>(insert full name of legal entity on line above)</w:t>
            </w:r>
          </w:p>
          <w:p w14:paraId="025D79F7" w14:textId="77777777" w:rsidR="00BD691C" w:rsidRDefault="00BD691C" w:rsidP="00024110">
            <w:pPr>
              <w:keepNext/>
              <w:keepLines/>
              <w:rPr>
                <w:rFonts w:ascii="Arial" w:eastAsia="Arial" w:hAnsi="Arial" w:cs="Arial"/>
                <w:i/>
                <w:sz w:val="16"/>
                <w:szCs w:val="16"/>
              </w:rPr>
            </w:pPr>
          </w:p>
          <w:p w14:paraId="571C9F51" w14:textId="77777777" w:rsidR="00BD691C" w:rsidRDefault="00BD691C" w:rsidP="00024110">
            <w:pPr>
              <w:keepNext/>
              <w:keepLines/>
              <w:rPr>
                <w:rFonts w:ascii="Arial" w:eastAsia="Arial" w:hAnsi="Arial" w:cs="Arial"/>
                <w:i/>
                <w:sz w:val="16"/>
                <w:szCs w:val="16"/>
              </w:rPr>
            </w:pPr>
          </w:p>
          <w:p w14:paraId="0018D52D" w14:textId="77777777" w:rsidR="00BD691C" w:rsidRDefault="00BD691C" w:rsidP="00024110">
            <w:pPr>
              <w:keepNext/>
              <w:keepLines/>
              <w:rPr>
                <w:rFonts w:ascii="Arial" w:eastAsia="Arial" w:hAnsi="Arial" w:cs="Arial"/>
                <w:i/>
                <w:sz w:val="16"/>
                <w:szCs w:val="16"/>
              </w:rPr>
            </w:pPr>
          </w:p>
          <w:p w14:paraId="53B6D54C" w14:textId="77777777" w:rsidR="00BD691C" w:rsidRDefault="00BD691C" w:rsidP="00024110">
            <w:pPr>
              <w:tabs>
                <w:tab w:val="left" w:pos="4320"/>
              </w:tabs>
              <w:jc w:val="both"/>
              <w:rPr>
                <w:rFonts w:ascii="Arial" w:eastAsia="Arial" w:hAnsi="Arial" w:cs="Arial"/>
              </w:rPr>
            </w:pPr>
            <w:r>
              <w:rPr>
                <w:rFonts w:ascii="Arial" w:eastAsia="Arial" w:hAnsi="Arial" w:cs="Arial"/>
              </w:rPr>
              <w:t>Sign:______________________________</w:t>
            </w:r>
            <w:r>
              <w:rPr>
                <w:rFonts w:ascii="Arial" w:eastAsia="Arial" w:hAnsi="Arial" w:cs="Arial"/>
              </w:rPr>
              <w:br/>
              <w:t>Print:______________________________</w:t>
            </w:r>
            <w:r>
              <w:rPr>
                <w:rFonts w:ascii="Arial" w:eastAsia="Arial" w:hAnsi="Arial" w:cs="Arial"/>
              </w:rPr>
              <w:br/>
              <w:t>Title:______________________________</w:t>
            </w:r>
          </w:p>
          <w:p w14:paraId="2821960F" w14:textId="4E3B873D" w:rsidR="00BD691C" w:rsidRDefault="00BD691C" w:rsidP="00024110">
            <w:pPr>
              <w:keepNext/>
              <w:keepLines/>
              <w:rPr>
                <w:rFonts w:ascii="Arial" w:eastAsia="Arial" w:hAnsi="Arial" w:cs="Arial"/>
                <w:i/>
                <w:sz w:val="16"/>
                <w:szCs w:val="16"/>
              </w:rPr>
            </w:pPr>
            <w:r>
              <w:rPr>
                <w:rFonts w:ascii="Arial" w:eastAsia="Arial" w:hAnsi="Arial" w:cs="Arial"/>
                <w:u w:val="single"/>
              </w:rPr>
              <w:t>Address for Notices and Invoices</w:t>
            </w:r>
            <w:r>
              <w:rPr>
                <w:rFonts w:ascii="Arial" w:eastAsia="Arial" w:hAnsi="Arial" w:cs="Arial"/>
              </w:rPr>
              <w:t>:</w:t>
            </w:r>
          </w:p>
        </w:tc>
      </w:tr>
    </w:tbl>
    <w:p w14:paraId="72D60374" w14:textId="77777777" w:rsidR="00BD691C" w:rsidRPr="00443C38" w:rsidRDefault="00BD691C" w:rsidP="00F9517E">
      <w:pPr>
        <w:pStyle w:val="Normal0"/>
        <w:jc w:val="both"/>
      </w:pPr>
    </w:p>
    <w:sectPr w:rsidR="00BD691C" w:rsidRPr="00443C38" w:rsidSect="00BD69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0371" w14:textId="77777777" w:rsidR="00857757" w:rsidRDefault="00857757" w:rsidP="00FC3907">
      <w:r>
        <w:separator/>
      </w:r>
    </w:p>
  </w:endnote>
  <w:endnote w:type="continuationSeparator" w:id="0">
    <w:p w14:paraId="4009FD7D" w14:textId="77777777" w:rsidR="00857757" w:rsidRDefault="00857757"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B8CE" w14:textId="77777777" w:rsidR="00A23600" w:rsidRDefault="00A2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65AD" w14:textId="10E993A5" w:rsidR="00460969" w:rsidRDefault="00A23600" w:rsidP="00A23600">
    <w:pPr>
      <w:pStyle w:val="Footer"/>
    </w:pPr>
    <w:r w:rsidRPr="00A23600">
      <w:rPr>
        <w:noProof/>
        <w:spacing w:val="-2"/>
        <w:sz w:val="16"/>
      </w:rPr>
      <w:t>P:01663652.1:80039.001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6473" w14:textId="77777777" w:rsidR="00A23600" w:rsidRDefault="00A2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9D69" w14:textId="77777777" w:rsidR="00857757" w:rsidRDefault="00857757" w:rsidP="00FC3907">
      <w:r>
        <w:separator/>
      </w:r>
    </w:p>
  </w:footnote>
  <w:footnote w:type="continuationSeparator" w:id="0">
    <w:p w14:paraId="158BB198" w14:textId="77777777" w:rsidR="00857757" w:rsidRDefault="00857757" w:rsidP="00FC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5961" w14:textId="77777777" w:rsidR="00A23600" w:rsidRDefault="00A2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647B" w14:textId="77777777" w:rsidR="00A23600" w:rsidRDefault="00A23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5758" w14:textId="33154313" w:rsidR="00BD691C" w:rsidRPr="00BD691C" w:rsidRDefault="00BD691C" w:rsidP="00BD691C">
    <w:pPr>
      <w:jc w:val="both"/>
      <w:rPr>
        <w:rFonts w:ascii="Arial" w:eastAsia="Arial" w:hAnsi="Arial" w:cs="Arial"/>
        <w:b/>
        <w:i/>
        <w:sz w:val="20"/>
        <w:szCs w:val="20"/>
      </w:rPr>
    </w:pPr>
    <w:r>
      <w:rPr>
        <w:noProof/>
        <w:lang w:val="en-GB" w:eastAsia="en-GB"/>
      </w:rPr>
      <mc:AlternateContent>
        <mc:Choice Requires="wps">
          <w:drawing>
            <wp:anchor distT="0" distB="0" distL="114300" distR="114300" simplePos="0" relativeHeight="251659264" behindDoc="0" locked="0" layoutInCell="1" hidden="0" allowOverlap="1" wp14:anchorId="57734E69" wp14:editId="7D940874">
              <wp:simplePos x="0" y="0"/>
              <wp:positionH relativeFrom="column">
                <wp:posOffset>4769940</wp:posOffset>
              </wp:positionH>
              <wp:positionV relativeFrom="paragraph">
                <wp:posOffset>-276381</wp:posOffset>
              </wp:positionV>
              <wp:extent cx="1341755" cy="240665"/>
              <wp:effectExtent l="0" t="0" r="0" b="6985"/>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1341755" cy="240665"/>
                      </a:xfrm>
                      <a:custGeom>
                        <a:avLst/>
                        <a:gdLst/>
                        <a:ahLst/>
                        <a:cxnLst/>
                        <a:rect l="l" t="t" r="r" b="b"/>
                        <a:pathLst>
                          <a:path w="1191895" h="231140" extrusionOk="0">
                            <a:moveTo>
                              <a:pt x="0" y="0"/>
                            </a:moveTo>
                            <a:lnTo>
                              <a:pt x="0" y="231140"/>
                            </a:lnTo>
                            <a:lnTo>
                              <a:pt x="1191895" y="231140"/>
                            </a:lnTo>
                            <a:lnTo>
                              <a:pt x="1191895" y="0"/>
                            </a:lnTo>
                            <a:close/>
                          </a:path>
                        </a:pathLst>
                      </a:custGeom>
                      <a:solidFill>
                        <a:srgbClr val="FFFFFF"/>
                      </a:solidFill>
                      <a:ln>
                        <a:noFill/>
                      </a:ln>
                    </wps:spPr>
                    <wps:txbx>
                      <w:txbxContent>
                        <w:p w14:paraId="3D6A67D9" w14:textId="77777777" w:rsidR="00BD691C" w:rsidRDefault="00BD691C" w:rsidP="00BD691C">
                          <w:pPr>
                            <w:textDirection w:val="btLr"/>
                          </w:pPr>
                          <w:r>
                            <w:rPr>
                              <w:color w:val="000000"/>
                              <w:sz w:val="16"/>
                            </w:rPr>
                            <w:t>DSA Form August 2023</w:t>
                          </w: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34E69" id="Freeform: Shape 4" o:spid="_x0000_s1026" style="position:absolute;left:0;text-align:left;margin-left:375.6pt;margin-top:-21.75pt;width:105.6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1895,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" adj="-11796480,,5400" path="m,l,231140r1191895,l1191895,,,xe" stroked="f">
              <v:stroke joinstyle="miter"/>
              <v:formulas/>
              <v:path arrowok="t" o:extrusionok="f" o:connecttype="custom" textboxrect="0,0,1191895,231140"/>
              <v:textbox inset="9pt,1.2694mm,9pt,1.2694mm">
                <w:txbxContent>
                  <w:p w14:paraId="3D6A67D9" w14:textId="77777777" w:rsidR="00BD691C" w:rsidRDefault="00BD691C" w:rsidP="00BD691C">
                    <w:pPr>
                      <w:textDirection w:val="btLr"/>
                    </w:pPr>
                    <w:r>
                      <w:rPr>
                        <w:color w:val="000000"/>
                        <w:sz w:val="16"/>
                      </w:rPr>
                      <w:t>DSA Form August 2023</w:t>
                    </w:r>
                  </w:p>
                </w:txbxContent>
              </v:textbox>
              <w10:wrap type="square"/>
            </v:shape>
          </w:pict>
        </mc:Fallback>
      </mc:AlternateContent>
    </w:r>
    <w:r>
      <w:rPr>
        <w:rFonts w:ascii="Arial" w:eastAsia="Arial" w:hAnsi="Arial" w:cs="Arial"/>
        <w:b/>
        <w:i/>
        <w:sz w:val="20"/>
        <w:szCs w:val="20"/>
      </w:rPr>
      <w:t xml:space="preserve"> [The Decentralized Storage Alliance Assn. (“DSA”), which is a consortium of technology industry leaders that empowers enterprises across the world through the use of decentralized storage technologies, produced this document as an example of the type of deal points that cloud data storage providers and their clients may consider addressing when effectuating cloud data storage deals.  This sample document is for information purposes only, is intended to serve as a starting point, and may need tailoring to meet custom requirements, risk tolerance levels, and business deal points. Nothing herein should be construed as legal advice for any particular facts or circumstances.  This sample document was designed with U.S. law in mind, however, certain provisions in this document may not be appropriate or enforceable in certain U.S. states and/or other nations.]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C1CFE"/>
    <w:multiLevelType w:val="multilevel"/>
    <w:tmpl w:val="F11A358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lickAndTypeStyle w:val="Normal0"/>
  <w:characterSpacingControl w:val="doNotCompress"/>
  <w:hdrShapeDefaults>
    <o:shapedefaults v:ext="edit" spidmax="409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57"/>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3136"/>
    <w:rsid w:val="00137065"/>
    <w:rsid w:val="001479B1"/>
    <w:rsid w:val="00151EC6"/>
    <w:rsid w:val="00156EA7"/>
    <w:rsid w:val="00174788"/>
    <w:rsid w:val="0018025F"/>
    <w:rsid w:val="001C3978"/>
    <w:rsid w:val="0020733D"/>
    <w:rsid w:val="00211FB6"/>
    <w:rsid w:val="0021369D"/>
    <w:rsid w:val="00246025"/>
    <w:rsid w:val="00280B93"/>
    <w:rsid w:val="00282D21"/>
    <w:rsid w:val="00284A5E"/>
    <w:rsid w:val="002A7657"/>
    <w:rsid w:val="002D6031"/>
    <w:rsid w:val="002F7C67"/>
    <w:rsid w:val="00305489"/>
    <w:rsid w:val="00306B03"/>
    <w:rsid w:val="003233D7"/>
    <w:rsid w:val="003234E0"/>
    <w:rsid w:val="0032707C"/>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0969"/>
    <w:rsid w:val="00466333"/>
    <w:rsid w:val="00472B26"/>
    <w:rsid w:val="00490A75"/>
    <w:rsid w:val="004C1EE4"/>
    <w:rsid w:val="004E3582"/>
    <w:rsid w:val="004F53EB"/>
    <w:rsid w:val="005130E3"/>
    <w:rsid w:val="0052005A"/>
    <w:rsid w:val="005342BD"/>
    <w:rsid w:val="00536354"/>
    <w:rsid w:val="00557E6B"/>
    <w:rsid w:val="005614BB"/>
    <w:rsid w:val="00573A5C"/>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519A6"/>
    <w:rsid w:val="00752B2D"/>
    <w:rsid w:val="00775851"/>
    <w:rsid w:val="00784DE2"/>
    <w:rsid w:val="007A0E9B"/>
    <w:rsid w:val="007A7F92"/>
    <w:rsid w:val="007D02D3"/>
    <w:rsid w:val="007E4701"/>
    <w:rsid w:val="008073B2"/>
    <w:rsid w:val="008152CF"/>
    <w:rsid w:val="00817307"/>
    <w:rsid w:val="00830ED8"/>
    <w:rsid w:val="00835AD6"/>
    <w:rsid w:val="00850A44"/>
    <w:rsid w:val="00857757"/>
    <w:rsid w:val="00870BED"/>
    <w:rsid w:val="008A0B96"/>
    <w:rsid w:val="008A156E"/>
    <w:rsid w:val="008A2D8F"/>
    <w:rsid w:val="008B0925"/>
    <w:rsid w:val="008B560E"/>
    <w:rsid w:val="008B730B"/>
    <w:rsid w:val="008D663E"/>
    <w:rsid w:val="008E1CAE"/>
    <w:rsid w:val="008F0CE2"/>
    <w:rsid w:val="00907FA5"/>
    <w:rsid w:val="00912BAC"/>
    <w:rsid w:val="00923DFB"/>
    <w:rsid w:val="00940E79"/>
    <w:rsid w:val="009510E8"/>
    <w:rsid w:val="009546DF"/>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3600"/>
    <w:rsid w:val="00A268EF"/>
    <w:rsid w:val="00A61DAA"/>
    <w:rsid w:val="00A7204A"/>
    <w:rsid w:val="00AB708D"/>
    <w:rsid w:val="00AC3EDD"/>
    <w:rsid w:val="00AC5141"/>
    <w:rsid w:val="00AC6B50"/>
    <w:rsid w:val="00AE622C"/>
    <w:rsid w:val="00AE6EBD"/>
    <w:rsid w:val="00B24778"/>
    <w:rsid w:val="00B2713B"/>
    <w:rsid w:val="00B3442C"/>
    <w:rsid w:val="00B36427"/>
    <w:rsid w:val="00B44352"/>
    <w:rsid w:val="00BB2371"/>
    <w:rsid w:val="00BC6D2F"/>
    <w:rsid w:val="00BD65DF"/>
    <w:rsid w:val="00BD691C"/>
    <w:rsid w:val="00BE44C8"/>
    <w:rsid w:val="00BE5ECB"/>
    <w:rsid w:val="00BF1386"/>
    <w:rsid w:val="00C02437"/>
    <w:rsid w:val="00C04F63"/>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2787"/>
    <w:rsid w:val="00D7233F"/>
    <w:rsid w:val="00D7490B"/>
    <w:rsid w:val="00D82C4F"/>
    <w:rsid w:val="00D85D37"/>
    <w:rsid w:val="00E02A55"/>
    <w:rsid w:val="00E34F37"/>
    <w:rsid w:val="00E60543"/>
    <w:rsid w:val="00E64165"/>
    <w:rsid w:val="00E67AB7"/>
    <w:rsid w:val="00E701F8"/>
    <w:rsid w:val="00E70BB8"/>
    <w:rsid w:val="00E727A4"/>
    <w:rsid w:val="00E81F69"/>
    <w:rsid w:val="00E908E7"/>
    <w:rsid w:val="00E9130E"/>
    <w:rsid w:val="00E93287"/>
    <w:rsid w:val="00EA05AE"/>
    <w:rsid w:val="00EE1E94"/>
    <w:rsid w:val="00EE49D0"/>
    <w:rsid w:val="00F166D4"/>
    <w:rsid w:val="00F45027"/>
    <w:rsid w:val="00F45D0D"/>
    <w:rsid w:val="00F774CC"/>
    <w:rsid w:val="00F80E45"/>
    <w:rsid w:val="00F91523"/>
    <w:rsid w:val="00F94BBC"/>
    <w:rsid w:val="00F9517E"/>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A63E8"/>
  <w15:chartTrackingRefBased/>
  <w15:docId w15:val="{4EA22613-1D45-4FA7-A04E-121EFE1A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ind w:left="360" w:hanging="360"/>
    </w:pPr>
    <w:rPr>
      <w:vertAlign w:val="superscript"/>
    </w:r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vertAlign w:val="superscript"/>
    </w:rPr>
  </w:style>
  <w:style w:type="paragraph" w:styleId="ListBullet">
    <w:name w:val="List Bullet"/>
    <w:basedOn w:val="Normal"/>
    <w:rsid w:val="0073390E"/>
    <w:pPr>
      <w:numPr>
        <w:numId w:val="3"/>
      </w:numPr>
      <w:spacing w:after="240"/>
    </w:pPr>
    <w:rPr>
      <w:rFonts w:eastAsia="SimSun"/>
      <w:lang w:eastAsia="zh-CN"/>
    </w:rPr>
  </w:style>
  <w:style w:type="paragraph" w:styleId="ListBullet2">
    <w:name w:val="List Bullet 2"/>
    <w:basedOn w:val="Normal"/>
    <w:rsid w:val="0073390E"/>
    <w:pPr>
      <w:numPr>
        <w:numId w:val="5"/>
      </w:numPr>
      <w:spacing w:after="240"/>
    </w:pPr>
    <w:rPr>
      <w:rFonts w:eastAsia="SimSun"/>
      <w:lang w:eastAsia="zh-CN"/>
    </w:rPr>
  </w:style>
  <w:style w:type="paragraph" w:styleId="ListBullet3">
    <w:name w:val="List Bullet 3"/>
    <w:basedOn w:val="Normal"/>
    <w:rsid w:val="0073390E"/>
    <w:pPr>
      <w:numPr>
        <w:numId w:val="7"/>
      </w:numPr>
      <w:spacing w:after="240"/>
    </w:pPr>
    <w:rPr>
      <w:rFonts w:eastAsia="SimSun"/>
      <w:lang w:eastAsia="zh-CN"/>
    </w:rPr>
  </w:style>
  <w:style w:type="paragraph" w:styleId="ListBullet4">
    <w:name w:val="List Bullet 4"/>
    <w:basedOn w:val="Normal"/>
    <w:rsid w:val="0073390E"/>
    <w:pPr>
      <w:numPr>
        <w:numId w:val="9"/>
      </w:numPr>
      <w:spacing w:after="240"/>
    </w:pPr>
    <w:rPr>
      <w:rFonts w:eastAsia="SimSun"/>
      <w:lang w:eastAsia="zh-CN"/>
    </w:rPr>
  </w:style>
  <w:style w:type="paragraph" w:styleId="ListBullet5">
    <w:name w:val="List Bullet 5"/>
    <w:basedOn w:val="Normal"/>
    <w:rsid w:val="0073390E"/>
    <w:pPr>
      <w:numPr>
        <w:numId w:val="11"/>
      </w:numPr>
      <w:spacing w:after="240"/>
    </w:pPr>
    <w:rPr>
      <w:rFonts w:eastAsia="SimSun"/>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AE6EBD"/>
    <w:pPr>
      <w:tabs>
        <w:tab w:val="center" w:pos="4680"/>
        <w:tab w:val="right" w:pos="9360"/>
      </w:tabs>
    </w:pPr>
  </w:style>
  <w:style w:type="character" w:customStyle="1" w:styleId="HeaderChar">
    <w:name w:val="Header Char"/>
    <w:basedOn w:val="DefaultParagraphFont"/>
    <w:link w:val="Header"/>
    <w:uiPriority w:val="99"/>
    <w:rsid w:val="00AE6EBD"/>
    <w:rPr>
      <w:rFonts w:ascii="Times New Roman" w:hAnsi="Times New Roman" w:cs="Times New Roman"/>
      <w:sz w:val="24"/>
    </w:rPr>
  </w:style>
  <w:style w:type="paragraph" w:styleId="Footer">
    <w:name w:val="footer"/>
    <w:basedOn w:val="Normal"/>
    <w:link w:val="FooterChar"/>
    <w:uiPriority w:val="99"/>
    <w:unhideWhenUsed/>
    <w:rsid w:val="00AE6EBD"/>
    <w:pPr>
      <w:tabs>
        <w:tab w:val="center" w:pos="4680"/>
        <w:tab w:val="right" w:pos="9360"/>
      </w:tabs>
    </w:pPr>
  </w:style>
  <w:style w:type="character" w:customStyle="1" w:styleId="FooterChar">
    <w:name w:val="Footer Char"/>
    <w:basedOn w:val="DefaultParagraphFont"/>
    <w:link w:val="Footer"/>
    <w:uiPriority w:val="99"/>
    <w:rsid w:val="00AE6EB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351</Words>
  <Characters>2019</Characters>
  <DocSecurity>0</DocSecurity>
  <PresentationFormat/>
  <Lines>76</Lines>
  <Paragraphs>30</Paragraphs>
  <ScaleCrop>false</ScaleCrop>
  <HeadingPairs>
    <vt:vector size="2" baseType="variant">
      <vt:variant>
        <vt:lpstr>Title</vt:lpstr>
      </vt:variant>
      <vt:variant>
        <vt:i4>1</vt:i4>
      </vt:variant>
    </vt:vector>
  </HeadingPairs>
  <TitlesOfParts>
    <vt:vector size="1" baseType="lpstr">
      <vt:lpstr>Quote for Storage Providers [SAMPLE] (DSA) (01663652).DOCX</vt:lpstr>
    </vt:vector>
  </TitlesOfParts>
  <Company/>
  <LinksUpToDate>false</LinksUpToDate>
  <CharactersWithSpaces>2350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